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様式第２号（第３条関係）</w:t>
      </w:r>
    </w:p>
    <w:p>
      <w:pPr>
        <w:pStyle w:val="0"/>
        <w:jc w:val="right"/>
        <w:rPr>
          <w:rFonts w:hint="default"/>
          <w:sz w:val="24"/>
        </w:rPr>
      </w:pPr>
      <w:r>
        <w:rPr>
          <w:rFonts w:hint="eastAsia"/>
          <w:sz w:val="24"/>
        </w:rPr>
        <w:t>年　　月　　日</w:t>
      </w:r>
    </w:p>
    <w:p>
      <w:pPr>
        <w:pStyle w:val="0"/>
        <w:rPr>
          <w:rFonts w:hint="default"/>
          <w:sz w:val="24"/>
        </w:rPr>
      </w:pPr>
    </w:p>
    <w:p>
      <w:pPr>
        <w:pStyle w:val="0"/>
        <w:ind w:firstLine="240" w:firstLineChars="100"/>
        <w:jc w:val="left"/>
        <w:rPr>
          <w:rFonts w:hint="default"/>
          <w:sz w:val="24"/>
        </w:rPr>
      </w:pPr>
      <w:r>
        <w:rPr>
          <w:rFonts w:hint="eastAsia"/>
          <w:sz w:val="24"/>
        </w:rPr>
        <w:t>森町長　太　田　康　雄　　様</w:t>
      </w:r>
    </w:p>
    <w:p>
      <w:pPr>
        <w:pStyle w:val="0"/>
        <w:jc w:val="left"/>
        <w:rPr>
          <w:rFonts w:hint="default"/>
          <w:sz w:val="24"/>
        </w:rPr>
      </w:pPr>
    </w:p>
    <w:p>
      <w:pPr>
        <w:pStyle w:val="0"/>
        <w:ind w:firstLine="5760" w:firstLineChars="2400"/>
        <w:jc w:val="left"/>
        <w:rPr>
          <w:rFonts w:hint="default"/>
          <w:sz w:val="24"/>
        </w:rPr>
      </w:pPr>
      <w:bookmarkStart w:id="0" w:name="_GoBack"/>
      <w:bookmarkEnd w:id="0"/>
      <w:r>
        <w:rPr>
          <w:rFonts w:hint="eastAsia"/>
          <w:sz w:val="24"/>
        </w:rPr>
        <w:t>住　所</w:t>
      </w:r>
    </w:p>
    <w:p>
      <w:pPr>
        <w:pStyle w:val="0"/>
        <w:jc w:val="left"/>
        <w:rPr>
          <w:rFonts w:hint="default"/>
          <w:sz w:val="24"/>
        </w:rPr>
      </w:pPr>
    </w:p>
    <w:p>
      <w:pPr>
        <w:pStyle w:val="0"/>
        <w:ind w:firstLine="5760" w:firstLineChars="2400"/>
        <w:rPr>
          <w:rFonts w:hint="default"/>
          <w:sz w:val="24"/>
        </w:rPr>
      </w:pPr>
      <w:r>
        <w:rPr>
          <w:rFonts w:hint="eastAsia"/>
          <w:sz w:val="24"/>
        </w:rPr>
        <w:t>氏　名　　　　　　　　　　　　　　㊞</w:t>
      </w:r>
    </w:p>
    <w:p>
      <w:pPr>
        <w:pStyle w:val="0"/>
        <w:ind w:firstLine="3840" w:firstLineChars="1600"/>
        <w:rPr>
          <w:rFonts w:hint="default"/>
          <w:sz w:val="24"/>
        </w:rPr>
      </w:pPr>
    </w:p>
    <w:p>
      <w:pPr>
        <w:pStyle w:val="0"/>
        <w:ind w:firstLine="3840" w:firstLineChars="1600"/>
        <w:rPr>
          <w:rFonts w:hint="default"/>
          <w:sz w:val="24"/>
        </w:rPr>
      </w:pPr>
    </w:p>
    <w:p>
      <w:pPr>
        <w:pStyle w:val="0"/>
        <w:jc w:val="center"/>
        <w:rPr>
          <w:rFonts w:hint="default"/>
          <w:sz w:val="24"/>
        </w:rPr>
      </w:pPr>
      <w:r>
        <w:rPr>
          <w:rFonts w:hint="eastAsia"/>
          <w:sz w:val="24"/>
        </w:rPr>
        <w:t>同　意　書</w:t>
      </w:r>
    </w:p>
    <w:p>
      <w:pPr>
        <w:pStyle w:val="0"/>
        <w:rPr>
          <w:rFonts w:hint="default"/>
          <w:sz w:val="24"/>
        </w:rPr>
      </w:pPr>
    </w:p>
    <w:p>
      <w:pPr>
        <w:pStyle w:val="0"/>
        <w:rPr>
          <w:rFonts w:hint="default"/>
          <w:sz w:val="24"/>
        </w:rPr>
      </w:pPr>
      <w:r>
        <w:rPr>
          <w:rFonts w:hint="eastAsia"/>
          <w:sz w:val="24"/>
        </w:rPr>
        <w:t>　私は、森町空き家・空き地バンク制度の利用に当たり、制度の趣旨を理解した上で、下記事項について同意します。</w:t>
      </w:r>
    </w:p>
    <w:p>
      <w:pPr>
        <w:pStyle w:val="0"/>
        <w:tabs>
          <w:tab w:val="left" w:leader="none" w:pos="4820"/>
        </w:tabs>
        <w:ind w:firstLine="5160" w:firstLineChars="2150"/>
        <w:rPr>
          <w:rFonts w:hint="default"/>
          <w:sz w:val="24"/>
        </w:rPr>
      </w:pPr>
      <w:r>
        <w:rPr>
          <w:rFonts w:hint="eastAsia"/>
          <w:sz w:val="24"/>
        </w:rPr>
        <w:t>記　</w:t>
      </w:r>
    </w:p>
    <w:p>
      <w:pPr>
        <w:pStyle w:val="0"/>
        <w:rPr>
          <w:rFonts w:hint="default"/>
          <w:sz w:val="24"/>
        </w:rPr>
      </w:pPr>
    </w:p>
    <w:p>
      <w:pPr>
        <w:pStyle w:val="0"/>
        <w:ind w:left="240" w:hanging="240" w:hangingChars="100"/>
        <w:rPr>
          <w:rFonts w:hint="default"/>
          <w:sz w:val="24"/>
        </w:rPr>
      </w:pPr>
      <w:r>
        <w:rPr>
          <w:rFonts w:hint="eastAsia"/>
          <w:sz w:val="24"/>
        </w:rPr>
        <w:t>１　森町暴力団排除条例（平成</w:t>
      </w:r>
      <w:r>
        <w:rPr>
          <w:rFonts w:hint="eastAsia"/>
          <w:sz w:val="24"/>
        </w:rPr>
        <w:t>23</w:t>
      </w:r>
      <w:r>
        <w:rPr>
          <w:rFonts w:hint="eastAsia"/>
          <w:sz w:val="24"/>
        </w:rPr>
        <w:t>年森町条例</w:t>
      </w:r>
      <w:r>
        <w:rPr>
          <w:rFonts w:hint="eastAsia"/>
          <w:sz w:val="24"/>
        </w:rPr>
        <w:t>18</w:t>
      </w:r>
      <w:r>
        <w:rPr>
          <w:rFonts w:hint="eastAsia"/>
          <w:sz w:val="24"/>
        </w:rPr>
        <w:t>号</w:t>
      </w:r>
      <w:r>
        <w:rPr>
          <w:rFonts w:hint="default"/>
          <w:sz w:val="24"/>
        </w:rPr>
        <w:t>）</w:t>
      </w:r>
      <w:r>
        <w:rPr>
          <w:rFonts w:hint="eastAsia"/>
          <w:sz w:val="24"/>
        </w:rPr>
        <w:t>第２条第２号の規定に該当する者でないことについて、町が関係機関に調査、照会する場合があること。</w:t>
      </w:r>
    </w:p>
    <w:p>
      <w:pPr>
        <w:pStyle w:val="0"/>
        <w:rPr>
          <w:rFonts w:hint="default"/>
          <w:sz w:val="24"/>
        </w:rPr>
      </w:pPr>
    </w:p>
    <w:p>
      <w:pPr>
        <w:pStyle w:val="0"/>
        <w:ind w:left="240" w:hanging="240" w:hangingChars="100"/>
        <w:rPr>
          <w:rFonts w:hint="default"/>
          <w:sz w:val="24"/>
        </w:rPr>
      </w:pPr>
      <w:r>
        <w:rPr>
          <w:rFonts w:hint="eastAsia"/>
          <w:sz w:val="24"/>
        </w:rPr>
        <w:t>２　登録物件に対する利用登録者の優先交渉権は先着順とすること。</w:t>
      </w:r>
    </w:p>
    <w:p>
      <w:pPr>
        <w:pStyle w:val="0"/>
        <w:ind w:left="210" w:leftChars="100" w:firstLine="240" w:firstLineChars="100"/>
        <w:rPr>
          <w:rFonts w:hint="default"/>
          <w:sz w:val="24"/>
        </w:rPr>
      </w:pPr>
      <w:r>
        <w:rPr>
          <w:rFonts w:hint="eastAsia"/>
          <w:sz w:val="24"/>
        </w:rPr>
        <w:t>なお、物件登録者は、優先交渉権を持たずに交渉を試みる者に対し、優先交渉権を持つ者の結果が分かるまでは、一切の交渉をしないこと。</w:t>
      </w:r>
    </w:p>
    <w:p>
      <w:pPr>
        <w:pStyle w:val="0"/>
        <w:rPr>
          <w:rFonts w:hint="default"/>
          <w:sz w:val="24"/>
        </w:rPr>
      </w:pPr>
    </w:p>
    <w:p>
      <w:pPr>
        <w:pStyle w:val="0"/>
        <w:ind w:left="240" w:hanging="240" w:hangingChars="100"/>
        <w:rPr>
          <w:rFonts w:hint="default"/>
          <w:color w:val="auto"/>
          <w:sz w:val="24"/>
        </w:rPr>
      </w:pPr>
      <w:r>
        <w:rPr>
          <w:rFonts w:hint="eastAsia"/>
          <w:color w:val="auto"/>
          <w:sz w:val="24"/>
        </w:rPr>
        <w:t>３　登録物件の交渉、契約及び契約成立後の管理に係る</w:t>
      </w:r>
      <w:r>
        <w:rPr>
          <w:rFonts w:hint="eastAsia"/>
          <w:color w:val="auto"/>
          <w:sz w:val="24"/>
        </w:rPr>
        <w:fldChar w:fldCharType="begin"/>
      </w:r>
      <w:r>
        <w:rPr>
          <w:rFonts w:hint="eastAsia"/>
          <w:color w:val="auto"/>
          <w:sz w:val="24"/>
        </w:rPr>
        <w:instrText>EQ \* jc2 \* hps12 \o\ad(\s\up 11(</w:instrText>
      </w:r>
      <w:r>
        <w:rPr>
          <w:rFonts w:hint="eastAsia" w:ascii="ＭＳ 明朝" w:hAnsi="ＭＳ 明朝" w:eastAsia="ＭＳ 明朝"/>
          <w:color w:val="auto"/>
          <w:sz w:val="12"/>
        </w:rPr>
        <w:instrText>か</w:instrText>
      </w:r>
      <w:r>
        <w:rPr>
          <w:rFonts w:hint="eastAsia" w:ascii="ＭＳ 明朝" w:hAnsi="ＭＳ 明朝" w:eastAsia="ＭＳ 明朝"/>
          <w:color w:val="auto"/>
          <w:sz w:val="12"/>
        </w:rPr>
        <w:instrText>し</w:instrText>
      </w:r>
      <w:r>
        <w:rPr>
          <w:rFonts w:hint="eastAsia"/>
          <w:color w:val="auto"/>
          <w:sz w:val="24"/>
        </w:rPr>
        <w:instrText>),</w:instrText>
      </w:r>
      <w:r>
        <w:rPr>
          <w:rFonts w:hint="eastAsia"/>
          <w:color w:val="auto"/>
          <w:sz w:val="24"/>
        </w:rPr>
        <w:instrText>瑕疵</w:instrText>
      </w:r>
      <w:r>
        <w:rPr>
          <w:rFonts w:hint="eastAsia"/>
          <w:color w:val="auto"/>
          <w:sz w:val="24"/>
        </w:rPr>
        <w:instrText>)</w:instrText>
      </w:r>
      <w:r>
        <w:rPr>
          <w:rFonts w:hint="eastAsia"/>
          <w:color w:val="auto"/>
          <w:sz w:val="24"/>
        </w:rPr>
        <w:fldChar w:fldCharType="end"/>
      </w:r>
      <w:r>
        <w:rPr>
          <w:rFonts w:hint="eastAsia"/>
          <w:color w:val="auto"/>
          <w:sz w:val="24"/>
        </w:rPr>
        <w:t>、トラブルその他損害が発生した場合は、物件登録者と利用登録者間又は物件登録者と宅地建物取引業者間で解決に当たるものとし、町へは責任を追及しないこと。</w:t>
      </w:r>
    </w:p>
    <w:p>
      <w:pPr>
        <w:pStyle w:val="0"/>
        <w:rPr>
          <w:rFonts w:hint="default"/>
          <w:color w:val="auto"/>
          <w:sz w:val="24"/>
        </w:rPr>
      </w:pPr>
    </w:p>
    <w:p>
      <w:pPr>
        <w:pStyle w:val="0"/>
        <w:ind w:left="240" w:hanging="240" w:hangingChars="100"/>
        <w:rPr>
          <w:rFonts w:hint="default"/>
          <w:color w:val="auto"/>
          <w:sz w:val="24"/>
        </w:rPr>
      </w:pPr>
      <w:r>
        <w:rPr>
          <w:rFonts w:hint="eastAsia"/>
          <w:color w:val="auto"/>
          <w:sz w:val="24"/>
        </w:rPr>
        <w:t>４　交渉を行う際は、円滑に進め、誠意をもって対応すること。</w:t>
      </w:r>
    </w:p>
    <w:p>
      <w:pPr>
        <w:pStyle w:val="0"/>
        <w:ind w:left="210" w:leftChars="100" w:firstLine="240" w:firstLineChars="100"/>
        <w:rPr>
          <w:rFonts w:hint="default"/>
          <w:color w:val="auto"/>
          <w:sz w:val="24"/>
        </w:rPr>
      </w:pPr>
      <w:r>
        <w:rPr>
          <w:rFonts w:hint="eastAsia"/>
          <w:color w:val="auto"/>
          <w:sz w:val="24"/>
        </w:rPr>
        <w:t>また、利用登録者は、物件の交渉結果を、物件内見後２週間以内を目安に町へ報告すること。</w:t>
      </w:r>
    </w:p>
    <w:p>
      <w:pPr>
        <w:pStyle w:val="0"/>
        <w:rPr>
          <w:rFonts w:hint="default"/>
          <w:color w:val="auto"/>
          <w:sz w:val="24"/>
        </w:rPr>
      </w:pPr>
    </w:p>
    <w:p>
      <w:pPr>
        <w:pStyle w:val="0"/>
        <w:ind w:left="240" w:hanging="240" w:hangingChars="100"/>
        <w:rPr>
          <w:rFonts w:hint="default"/>
          <w:color w:val="auto"/>
          <w:sz w:val="24"/>
        </w:rPr>
      </w:pPr>
      <w:r>
        <w:rPr>
          <w:rFonts w:hint="eastAsia"/>
          <w:color w:val="auto"/>
          <w:sz w:val="24"/>
        </w:rPr>
        <w:t>５　制度利用に当たり、登録内容に虚偽があることが判明した場合や、町長が適当でないと認めた場合には、町が登録（物件登録・利用登録）を抹消する場合があること。</w:t>
      </w:r>
    </w:p>
    <w:p>
      <w:pPr>
        <w:pStyle w:val="0"/>
        <w:rPr>
          <w:rFonts w:hint="default"/>
          <w:color w:val="auto"/>
          <w:sz w:val="24"/>
        </w:rPr>
      </w:pPr>
    </w:p>
    <w:p>
      <w:pPr>
        <w:pStyle w:val="0"/>
        <w:ind w:left="240" w:hanging="240" w:hangingChars="100"/>
        <w:rPr>
          <w:rFonts w:hint="default"/>
          <w:sz w:val="24"/>
        </w:rPr>
      </w:pPr>
      <w:r>
        <w:rPr>
          <w:rFonts w:hint="eastAsia"/>
          <w:color w:val="auto"/>
          <w:sz w:val="24"/>
        </w:rPr>
        <w:t>６　物件登録者は、バンク登録物件について、既に宅建業者に媒介を依頼している場合、バンク制</w:t>
      </w:r>
      <w:r>
        <w:rPr>
          <w:rFonts w:hint="eastAsia"/>
          <w:sz w:val="24"/>
        </w:rPr>
        <w:t>度外で当該物件の契約が成立した際には、直ちに町へ契約成立の旨を報告すること。</w:t>
      </w:r>
    </w:p>
    <w:p>
      <w:pPr>
        <w:pStyle w:val="0"/>
        <w:ind w:left="240" w:hanging="240" w:hangingChars="100"/>
        <w:rPr>
          <w:rFonts w:hint="default"/>
          <w:sz w:val="24"/>
        </w:rPr>
      </w:pPr>
    </w:p>
    <w:p>
      <w:pPr>
        <w:pStyle w:val="0"/>
        <w:ind w:left="240" w:hanging="240" w:hangingChars="100"/>
        <w:rPr>
          <w:rFonts w:hint="default"/>
          <w:color w:val="auto"/>
          <w:sz w:val="24"/>
        </w:rPr>
      </w:pPr>
      <w:r>
        <w:rPr>
          <w:rFonts w:hint="eastAsia"/>
          <w:color w:val="auto"/>
          <w:sz w:val="24"/>
        </w:rPr>
        <w:t>７　利用登録に当たり、利用登録者の住所・氏名・電話番号等の連絡先を、町が物件登録者又は宅建業者へ通知すること。</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８　制度利用者は、制度利用を通して得られた情報については、本バンク制度の目的のみに従って利用し、決して他の目的で利用しないこと。</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rPr>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266</TotalTime>
  <Pages>1</Pages>
  <Words>114</Words>
  <Characters>651</Characters>
  <Application>JUST Note</Application>
  <Lines>5</Lines>
  <Paragraphs>1</Paragraphs>
  <CharactersWithSpaces>764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山中　雅之</dc:creator>
  <cp:lastModifiedBy>榊原　希美</cp:lastModifiedBy>
  <cp:lastPrinted>2021-03-31T05:23:01Z</cp:lastPrinted>
  <dcterms:created xsi:type="dcterms:W3CDTF">2018-10-30T02:16:00Z</dcterms:created>
  <dcterms:modified xsi:type="dcterms:W3CDTF">2021-03-29T00:30:38Z</dcterms:modified>
  <cp:revision>18</cp:revision>
</cp:coreProperties>
</file>